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574E" w14:textId="77777777" w:rsidR="00987660" w:rsidRDefault="00000000">
      <w:pPr>
        <w:pStyle w:val="a4"/>
        <w:widowControl w:val="0"/>
        <w:spacing w:line="500" w:lineRule="exact"/>
        <w:ind w:firstLineChars="750" w:firstLine="2400"/>
        <w:rPr>
          <w:rFonts w:ascii="黑体" w:eastAsia="黑体" w:hAnsi="宋体"/>
          <w:color w:val="000000" w:themeColor="text1"/>
          <w:sz w:val="32"/>
          <w:szCs w:val="32"/>
        </w:rPr>
      </w:pPr>
      <w:r>
        <w:rPr>
          <w:rFonts w:ascii="黑体" w:eastAsia="黑体" w:hAnsi="宋体" w:hint="eastAsia"/>
          <w:color w:val="000000" w:themeColor="text1"/>
          <w:sz w:val="32"/>
          <w:szCs w:val="32"/>
        </w:rPr>
        <w:t>西南大学临高实验中学</w:t>
      </w:r>
    </w:p>
    <w:p w14:paraId="06242780" w14:textId="77777777" w:rsidR="00987660" w:rsidRDefault="00000000">
      <w:pPr>
        <w:pStyle w:val="a4"/>
        <w:widowControl w:val="0"/>
        <w:spacing w:line="500" w:lineRule="exact"/>
        <w:ind w:firstLineChars="450" w:firstLine="1440"/>
        <w:rPr>
          <w:rFonts w:ascii="黑体" w:eastAsia="黑体" w:hAnsi="宋体"/>
          <w:color w:val="000000" w:themeColor="text1"/>
          <w:sz w:val="32"/>
          <w:szCs w:val="32"/>
        </w:rPr>
      </w:pPr>
      <w:r>
        <w:rPr>
          <w:rFonts w:ascii="黑体" w:eastAsia="黑体" w:hAnsi="宋体" w:hint="eastAsia"/>
          <w:color w:val="000000" w:themeColor="text1"/>
          <w:sz w:val="32"/>
          <w:szCs w:val="32"/>
        </w:rPr>
        <w:t>学生宿舍空气能热水系统改造工程</w:t>
      </w:r>
    </w:p>
    <w:p w14:paraId="340C1D03" w14:textId="77777777" w:rsidR="00987660" w:rsidRDefault="00000000">
      <w:pPr>
        <w:pStyle w:val="a4"/>
        <w:widowControl w:val="0"/>
        <w:spacing w:line="500" w:lineRule="exact"/>
        <w:ind w:firstLineChars="150" w:firstLine="42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根据《中华人民共和国政府采购法》等有关规定，现对学生宿舍空气能热水系统改造工程项目进行公开招标，现将本次公开招标有关事项公布如下。</w:t>
      </w:r>
    </w:p>
    <w:p w14:paraId="4FC1C8D1" w14:textId="77777777" w:rsidR="00987660" w:rsidRDefault="00000000">
      <w:pPr>
        <w:snapToGrid w:val="0"/>
        <w:spacing w:line="500" w:lineRule="exact"/>
        <w:ind w:firstLineChars="200" w:firstLine="562"/>
        <w:rPr>
          <w:rFonts w:ascii="仿宋_GB2312" w:eastAsia="仿宋_GB2312" w:hAnsi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 w:themeColor="text1"/>
          <w:sz w:val="28"/>
          <w:szCs w:val="28"/>
        </w:rPr>
        <w:t>一、项目名称：学生宿舍空气能热水系统改造工程项目</w:t>
      </w:r>
    </w:p>
    <w:p w14:paraId="5841D3C3" w14:textId="77777777" w:rsidR="00987660" w:rsidRDefault="00000000">
      <w:pPr>
        <w:snapToGrid w:val="0"/>
        <w:spacing w:line="500" w:lineRule="exact"/>
        <w:ind w:firstLineChars="200" w:firstLine="562"/>
        <w:rPr>
          <w:rFonts w:ascii="仿宋_GB2312" w:eastAsia="仿宋_GB2312" w:hAnsi="宋体" w:cs="Arial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 w:themeColor="text1"/>
          <w:sz w:val="28"/>
          <w:szCs w:val="28"/>
        </w:rPr>
        <w:t>二、项目概况：</w:t>
      </w:r>
    </w:p>
    <w:p w14:paraId="7065D7DF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/>
          <w:color w:val="000000" w:themeColor="text1"/>
          <w:sz w:val="28"/>
          <w:szCs w:val="28"/>
        </w:rPr>
        <w:t>1.学校是全寄宿制学校。4栋学生宿舍，每栋常住学生400人左右，热水日需求20吨以上；</w:t>
      </w:r>
    </w:p>
    <w:p w14:paraId="0E1785C5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/>
          <w:color w:val="000000" w:themeColor="text1"/>
          <w:sz w:val="28"/>
          <w:szCs w:val="28"/>
        </w:rPr>
        <w:t>2.每栋学生宿舍独立配置20匹空气能热水器以及20吨以上的不锈钢保温水箱；</w:t>
      </w:r>
    </w:p>
    <w:p w14:paraId="37737E81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/>
          <w:color w:val="000000" w:themeColor="text1"/>
          <w:sz w:val="28"/>
          <w:szCs w:val="28"/>
        </w:rPr>
        <w:t>3.上下楼栋主水管增容改造，建议7cm扩为11cm或以上；</w:t>
      </w:r>
    </w:p>
    <w:p w14:paraId="64C8ED95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/>
          <w:color w:val="000000" w:themeColor="text1"/>
          <w:sz w:val="28"/>
          <w:szCs w:val="28"/>
        </w:rPr>
        <w:t>4.室内水管系统改造成即放即热型循环热水管路系统；</w:t>
      </w:r>
    </w:p>
    <w:p w14:paraId="0B4F5B5A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/>
          <w:color w:val="000000" w:themeColor="text1"/>
          <w:sz w:val="28"/>
          <w:szCs w:val="28"/>
        </w:rPr>
        <w:t>5.宿舍用水终端提供学生刷卡取水系统以及配套充值系统等。</w:t>
      </w:r>
    </w:p>
    <w:p w14:paraId="7E704696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三、</w:t>
      </w:r>
      <w:r>
        <w:rPr>
          <w:rFonts w:ascii="仿宋_GB2312" w:eastAsia="仿宋_GB2312" w:hAnsi="宋体" w:cs="Arial" w:hint="eastAsia"/>
          <w:b/>
          <w:bCs/>
          <w:color w:val="000000" w:themeColor="text1"/>
          <w:sz w:val="28"/>
          <w:szCs w:val="28"/>
        </w:rPr>
        <w:t>投标人资格要求：</w:t>
      </w:r>
    </w:p>
    <w:p w14:paraId="3450DFDB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1.符合《中华人民共和国政府采购法》第二十二条规定，国内注册（指按国家有关规定要求注册的）生产或经营本次招标采购货物，具备法人资格的供应商；</w:t>
      </w:r>
    </w:p>
    <w:p w14:paraId="1DA895AC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2.对在“信用中国”网站(www. creditchina.gov.cn )、中国政府采购网(www. ccgp.gov.cn )等渠道列入失信被执行人、重大税收违法案件当事人名单、政府采购严重违法失信行为记录名单及其他不符合《中华人民共和国政府采购法》第二十二条规定条件的供应商，将被拒绝参与本次采购活动；</w:t>
      </w:r>
    </w:p>
    <w:p w14:paraId="6782BB67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3.本项目不接受联合体投标，不得以任何形式转包。</w:t>
      </w:r>
    </w:p>
    <w:p w14:paraId="1D5C490B" w14:textId="77777777" w:rsidR="00987660" w:rsidRDefault="00000000">
      <w:pPr>
        <w:snapToGrid w:val="0"/>
        <w:spacing w:line="500" w:lineRule="exact"/>
        <w:ind w:firstLineChars="225" w:firstLine="632"/>
        <w:rPr>
          <w:rFonts w:ascii="仿宋_GB2312" w:eastAsia="仿宋_GB2312" w:hAnsi="宋体" w:cs="Arial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 w:themeColor="text1"/>
          <w:sz w:val="28"/>
          <w:szCs w:val="28"/>
        </w:rPr>
        <w:t>四、质量要求：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74"/>
        <w:gridCol w:w="1159"/>
        <w:gridCol w:w="3688"/>
        <w:gridCol w:w="3061"/>
        <w:gridCol w:w="578"/>
      </w:tblGrid>
      <w:tr w:rsidR="00987660" w14:paraId="39A01A34" w14:textId="77777777">
        <w:trPr>
          <w:trHeight w:val="8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F0AD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空气能热水器检验质量标准</w:t>
            </w:r>
          </w:p>
        </w:tc>
      </w:tr>
      <w:tr w:rsidR="00987660" w14:paraId="5B232BA0" w14:textId="77777777">
        <w:trPr>
          <w:trHeight w:val="10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1A1262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检验流程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401D1B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项目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A9770B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标准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48997D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合格描述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54EF7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重要程度</w:t>
            </w:r>
          </w:p>
        </w:tc>
      </w:tr>
      <w:tr w:rsidR="00987660" w14:paraId="5BB87155" w14:textId="77777777">
        <w:trPr>
          <w:trHeight w:val="69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876B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保压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FC1A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氟路检漏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4180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1.每个压力表显示读数必须在指定范围内。            2.保压12h后，压力读数不变。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D9A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1.压力显示正常且在范围内。                      2.压力显示未出现变化。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A0FA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40627F95" w14:textId="77777777">
        <w:trPr>
          <w:trHeight w:val="27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4DE0B3E7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987660" w14:paraId="391D4AE4" w14:textId="77777777">
        <w:trPr>
          <w:trHeight w:val="55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48BA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卤检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D9F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冷媒检查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B79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1.每个压力表显示读数必须在指定范围内。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71A25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1.压力显示正常且在范围内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2A693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522DFE4B" w14:textId="77777777">
        <w:trPr>
          <w:trHeight w:val="5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DF7A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0C3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焊接口检漏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32A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1.用卤检仪对每个焊点进行2-3s检漏不报警。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417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1.卤检仪无报警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A9E1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1AE5AC9C" w14:textId="77777777">
        <w:trPr>
          <w:trHeight w:val="69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701E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05D2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针阀/截止阀/压力表检漏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F160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1.用卤检仪对每个地方进行2-3s检漏不报警，若有报警，先进行清洁再复测。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D088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1.卤检仪无报警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D763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6A61F02C" w14:textId="77777777">
        <w:trPr>
          <w:trHeight w:val="1608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A6A0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382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管路检查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1C1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1.管路（四通阀、单向阀和高低压开关等）走向与技术文件要求一致。</w:t>
            </w:r>
          </w:p>
          <w:p w14:paraId="4B4EA753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2.热力膨胀阀感温包必须安装在回气管的下方±45度内，且接触面只能为一个面。</w:t>
            </w:r>
          </w:p>
          <w:p w14:paraId="2375F67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3.管路间不应有相互的摩擦和碰撞，应有＞8mm的距离。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035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1.走向一致。</w:t>
            </w:r>
          </w:p>
          <w:p w14:paraId="2053B41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2.安装位置正确。</w:t>
            </w:r>
          </w:p>
          <w:p w14:paraId="4631B8B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3.管路间无碰撞摩擦。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3750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3A14E1F2" w14:textId="77777777">
        <w:trPr>
          <w:trHeight w:val="27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4A47A86B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987660" w14:paraId="159AA3C5" w14:textId="77777777">
        <w:trPr>
          <w:trHeight w:val="214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C8EB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运行 检查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CE9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电控部件检查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596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1.接线与电路图一致，且接线正确。</w:t>
            </w:r>
          </w:p>
          <w:p w14:paraId="3014B91D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2.电控零部件规格必须正确。</w:t>
            </w:r>
          </w:p>
          <w:p w14:paraId="260E5372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3.线序正确，导线回拔无松脱。                              4.导线两端线头需有数字标签。                                  5.强、弱电需分开。                                     6.端子接线柱必须打紧。                                 7.电控箱内部标签及附件要齐全。                           8.导线不能有裸露的铜线。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01F3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1.一致，接线正确。</w:t>
            </w:r>
          </w:p>
          <w:p w14:paraId="44EB9055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2.电控零部件规格正确。</w:t>
            </w:r>
          </w:p>
          <w:p w14:paraId="1C0CEA8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3.导线端子回拔无松脱。                         4.导线两端线头有对应数字标签。                           5.强电、弱电分开包扎。                              6.端子打紧，无松动。                                        7.标签及附件齐全。                                8.导线无露铜现象。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8BEC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780A26FC" w14:textId="77777777">
        <w:trPr>
          <w:trHeight w:val="120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7788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9AB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水路部件检查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019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1.水路系统无漏水。</w:t>
            </w:r>
          </w:p>
          <w:p w14:paraId="6745582A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2.水流开关安装方向正确。                          3.蒸进、蒸出、进水、出水探头等要涂有导热硅脂。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3572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1.焊接口和螺母处无漏水。</w:t>
            </w:r>
          </w:p>
          <w:p w14:paraId="3B934FB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2.方向与水流方向一致。                                 3.探头按要求涂有导热硅脂。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48F8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70A5CF13" w14:textId="77777777">
        <w:trPr>
          <w:trHeight w:val="137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8A08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运行 检查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31B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管路内部检查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21E3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1.管路安装正确，保温棉安装与技术文件要求一致。</w:t>
            </w:r>
          </w:p>
          <w:p w14:paraId="6037CF77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2.不漏打螺钉，螺钉必须拧紧。                                3.压缩机要安装隔音棉及曲轴加热带。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E57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1.安装正确，与首检机/样机一致。</w:t>
            </w:r>
          </w:p>
          <w:p w14:paraId="3454F86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2.螺钉全部齐全且打紧。                               3.压缩机按要求安装隔音棉及曲轴加热带。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F416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1F5658DC" w14:textId="77777777">
        <w:trPr>
          <w:trHeight w:val="69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F900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3A7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性能检验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82F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1.性能测试后无故障显示，且各个参数都在正常范围内。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AC6C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1.无故障。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86A5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4811211A" w14:textId="77777777">
        <w:trPr>
          <w:trHeight w:val="27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4E9BBF92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987660" w14:paraId="1C2709DD" w14:textId="77777777">
        <w:trPr>
          <w:trHeight w:val="43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ACD9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安检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E8D5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电气强度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11B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1.1800V 1S不应闪络或击穿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6742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1.耐压无击穿。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1748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6E535F6F" w14:textId="77777777">
        <w:trPr>
          <w:trHeight w:val="43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1B8F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003C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泄露电流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DBF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1.泄露电流≤3mA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127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1.泄露电流≤3mA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1063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32154F60" w14:textId="77777777">
        <w:trPr>
          <w:trHeight w:val="43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0B61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4AF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接地电阻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12C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1.接地电阻≤0.1Ω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EC4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1.接地电阻≤0.1Ω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478A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7E67AC9F" w14:textId="77777777">
        <w:trPr>
          <w:trHeight w:val="27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7692F255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987660" w14:paraId="05B800FA" w14:textId="77777777">
        <w:trPr>
          <w:trHeight w:val="240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58CE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打包检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B938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紧固件检查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5FC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1.风扇网罩无脱焊，且用尾指/试验指无法穿过网罩。</w:t>
            </w:r>
          </w:p>
          <w:p w14:paraId="485E253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2.左右后网罩固定方向正确且无脱焊。</w:t>
            </w:r>
          </w:p>
          <w:p w14:paraId="5EC78E18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3.工艺口针阀的铜螺母必须拧上且拧紧。</w:t>
            </w:r>
          </w:p>
          <w:p w14:paraId="28A30F0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4.风机扇叶无破损且边缘与钣金的距离≥8mm，且风机处于中心。</w:t>
            </w:r>
          </w:p>
          <w:p w14:paraId="12835C8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 xml:space="preserve">5.螺钉螺母全部拧紧，不漏打；垫片不能破损、缺失，弹垫要打平。                                        6.使用的紧固件规格要与技术文件要求一致。                  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6AB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1.无脱焊，尾指/试验指无法穿过网罩。</w:t>
            </w:r>
          </w:p>
          <w:p w14:paraId="5D8C0FD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2.左右后网罩固定方向正确且无脱焊。</w:t>
            </w:r>
          </w:p>
          <w:p w14:paraId="61482E2D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3.工艺口针阀的铜螺母无漏拧且拧紧。</w:t>
            </w:r>
          </w:p>
          <w:p w14:paraId="29205F5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4.风叶无破损、不偏心，距离在合格范围内。</w:t>
            </w:r>
          </w:p>
          <w:p w14:paraId="59F69B7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 xml:space="preserve">5.螺钉螺母无漏打且拧紧，弹垫打紧，平垫无缺失。                     6.紧固件无错用。                                 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1985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1EE9AAAD" w14:textId="77777777">
        <w:trPr>
          <w:trHeight w:val="231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1B62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710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配件及外观检查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8E60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1.配件必须齐全且整齐包好。</w:t>
            </w:r>
          </w:p>
          <w:p w14:paraId="1EBFF69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2.钣金件要求涂层牢固、无起泡、起皱、脱落、异色、底漆外露、粗糙、变形、乱花等现象。</w:t>
            </w:r>
          </w:p>
          <w:p w14:paraId="45646A35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3.蒸发器表面倒伏不能超过2%，翅片烧蚀、变色、发黑不超过3片，不能出现卷片现象；铜管裸露不超过2mm且不能连续超过4根。</w:t>
            </w:r>
          </w:p>
          <w:p w14:paraId="384B3B30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4.整机内不允许有杂物，灰尘。用手/白手帕轻抹不允许变黑。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624D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1.配件齐全，整齐放好。</w:t>
            </w:r>
          </w:p>
          <w:p w14:paraId="2A09F0DA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2.钣金件符合标准的要求，机组正面钣金未出现标准所述的不良现象，其余面不超过1处标准所述的不良现象。</w:t>
            </w:r>
          </w:p>
          <w:p w14:paraId="5A699C9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3.蒸发器无标准所述的不良现象。</w:t>
            </w:r>
          </w:p>
          <w:p w14:paraId="20A9D61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4.整机干净整齐无杂物。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7D96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64067910" w14:textId="77777777">
        <w:trPr>
          <w:trHeight w:val="137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77C2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打包检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F6D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粘贴件检查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53C5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1.标贴件粘贴牢固、端正，不起翘，不起泡，不漏贴。</w:t>
            </w:r>
          </w:p>
          <w:p w14:paraId="4303993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2.铭牌参数正确，进水/出水/电源线进线标贴粘贴位置正确。</w:t>
            </w:r>
          </w:p>
          <w:p w14:paraId="7C1994FD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3.LOGO标贴粘贴后不缺失。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AF15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1.标贴件粘贴平整，无漏贴。</w:t>
            </w:r>
          </w:p>
          <w:p w14:paraId="49CABE87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2.铭牌参数正确，且进水/出水/电源线进线标贴粘贴位置正确。</w:t>
            </w:r>
          </w:p>
          <w:p w14:paraId="01FC0B4D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3.LOGO标贴粘贴后不缺失。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3CAC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2B0FD2E0" w14:textId="77777777">
        <w:trPr>
          <w:trHeight w:val="137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D7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AAC0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其它要求检查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701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1.热力膨胀阀感温包出线处、压缩机接线盒盖周边需打玻璃胶。</w:t>
            </w:r>
          </w:p>
          <w:p w14:paraId="365B5670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2.高效罐、钣换保温棉粘贴厚度符合技术要求。</w:t>
            </w:r>
          </w:p>
          <w:p w14:paraId="690FE638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3.管路保温管包扎符合技术要求。                               4.隔音棉粘贴位置符合技术要求。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E2E3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1.按要求打玻璃胶。</w:t>
            </w:r>
          </w:p>
          <w:p w14:paraId="70AFF18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2.保温棉粘贴厚度符合技术要求。</w:t>
            </w:r>
          </w:p>
          <w:p w14:paraId="28D2E5A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3.管路温管包扎符合技术要求。                               4.粘贴位置符合技术要求。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DDF5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09AE97A4" w14:textId="77777777">
        <w:trPr>
          <w:trHeight w:val="27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1919B12C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987660" w14:paraId="6D298A11" w14:textId="77777777">
        <w:trPr>
          <w:trHeight w:val="691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19F7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水箱  检漏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2BA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水检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F3AC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1.承压0.8MPa水压，持续30mim，水箱无变形，漏水等现象。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FFF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1.无变形、漏水。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E248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0381C2AF" w14:textId="77777777">
        <w:trPr>
          <w:trHeight w:val="69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AAEE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56F0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盘管检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7ED03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1.每个压力表显示读数必须在指定范围内。            2.保压3h后，压力读数不变。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4BE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1.压力显示正常且在范围内。                      2.压力显示未出现变化。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BA02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A</w:t>
            </w:r>
          </w:p>
        </w:tc>
      </w:tr>
      <w:tr w:rsidR="00987660" w14:paraId="0C481AB5" w14:textId="77777777">
        <w:trPr>
          <w:trHeight w:val="275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2416730A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987660" w14:paraId="3EDFB82B" w14:textId="77777777">
        <w:trPr>
          <w:trHeight w:val="86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3D96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水箱             打包检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874C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紧固件检查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4659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 xml:space="preserve">1.螺钉螺母全部拧紧，不漏打；垫片不能破损、缺失，弹垫要打平。                                        2.使用的紧固件规格要与技术文件要求一致。                  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B912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 xml:space="preserve">1.螺钉螺母无漏打且拧紧，弹垫打紧，平垫无缺失。                     2.紧固件无错用。                                 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C13B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6C696356" w14:textId="77777777">
        <w:trPr>
          <w:trHeight w:val="214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2B41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2A17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配件及外观检查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872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1.配件必须齐全且整齐包好。</w:t>
            </w:r>
          </w:p>
          <w:p w14:paraId="5971B1F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2.钣金件要求涂层牢固、无起泡、起皱、脱落、异色、底漆外露、粗糙、变形、乱花等现象。</w:t>
            </w:r>
          </w:p>
          <w:p w14:paraId="79C63A68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3.无漏泡、空泡等现象。                                         4.整机外观不能有发泡料、海棉等。                      5.管头无碰伤、缺口、裂纹、变形、氧化、歪斜等不良现象。                                             6.红蓝座无错装、破损等不良现象。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9F8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1.配件齐全，整齐放好。</w:t>
            </w:r>
          </w:p>
          <w:p w14:paraId="6CE36EF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2.钣金件符合标准的要求。</w:t>
            </w:r>
          </w:p>
          <w:p w14:paraId="6C257FD4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3.无漏泡、空泡不良现象。</w:t>
            </w:r>
          </w:p>
          <w:p w14:paraId="75A5D08A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4.整机干净整齐无杂物。                            5.管头端正，无不良现象。                              6.无错装和破损。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26F4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  <w:tr w:rsidR="00987660" w14:paraId="6EF6822A" w14:textId="77777777">
        <w:trPr>
          <w:trHeight w:val="112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CE75" w14:textId="77777777" w:rsidR="00987660" w:rsidRDefault="00987660">
            <w:pPr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2DDB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粘贴件检查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EBBF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1.标贴件粘贴牢固、端正，不起翘，不起泡，不漏贴。</w:t>
            </w:r>
          </w:p>
          <w:p w14:paraId="0DC8D947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2.铭牌参数正确，指示标贴粘贴位置正确。</w:t>
            </w:r>
          </w:p>
          <w:p w14:paraId="6D4438EE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3.LOGO标贴粘贴后不缺失。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EEE1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1.标贴件粘贴平整，无漏贴。</w:t>
            </w:r>
          </w:p>
          <w:p w14:paraId="220127A6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2.铭牌参数正确，且指示标贴粘贴位置正确。</w:t>
            </w:r>
          </w:p>
          <w:p w14:paraId="215AD32A" w14:textId="77777777" w:rsidR="00987660" w:rsidRDefault="0000000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3.LOGO标贴粘贴后不缺失。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AD27" w14:textId="77777777" w:rsidR="00987660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B</w:t>
            </w:r>
          </w:p>
        </w:tc>
      </w:tr>
    </w:tbl>
    <w:p w14:paraId="01EC6CAA" w14:textId="77777777" w:rsidR="00987660" w:rsidRDefault="00000000">
      <w:pPr>
        <w:snapToGrid w:val="0"/>
        <w:spacing w:line="500" w:lineRule="exact"/>
        <w:ind w:firstLineChars="225" w:firstLine="632"/>
        <w:rPr>
          <w:rFonts w:ascii="仿宋_GB2312" w:eastAsia="仿宋_GB2312" w:hAnsi="宋体" w:cs="Arial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 w:themeColor="text1"/>
          <w:sz w:val="28"/>
          <w:szCs w:val="28"/>
        </w:rPr>
        <w:t>五、投标注意事项：</w:t>
      </w:r>
    </w:p>
    <w:p w14:paraId="66115C58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1.疫情原因，不统一组织现场勘查，有需要可以联系负责人，自行到现场勘查。</w:t>
      </w:r>
    </w:p>
    <w:p w14:paraId="43108AB7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2.自签订合约起20日内完成安装调试，</w:t>
      </w:r>
      <w:r>
        <w:rPr>
          <w:rFonts w:ascii="仿宋_GB2312" w:eastAsia="仿宋_GB2312" w:hAnsi="宋体" w:cs="Arial" w:hint="eastAsia"/>
          <w:color w:val="FF0000"/>
          <w:sz w:val="28"/>
          <w:szCs w:val="28"/>
        </w:rPr>
        <w:t>并进行安全使用培训。</w:t>
      </w:r>
    </w:p>
    <w:p w14:paraId="6CA66ACA" w14:textId="77777777" w:rsidR="00987660" w:rsidRDefault="00000000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3.投标文件报送。疫情原因，改为线上报送，投标文件内含投标</w:t>
      </w: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lastRenderedPageBreak/>
        <w:t>方案报价、营业执照副本、法人身份证复印件等公司资质相关材料电子版。发送到邮箱2019859266@qq.com。</w:t>
      </w:r>
    </w:p>
    <w:p w14:paraId="475BBF31" w14:textId="77777777" w:rsidR="00987660" w:rsidRDefault="00000000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4.2022年11月21日下午18点前将投标书发送邮箱。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逾期送达将予以拒收。</w:t>
      </w:r>
    </w:p>
    <w:p w14:paraId="25C2A5BA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5.2022年11月22日下午15：00，采用腾讯会议形式线上开标，投标公司述标，每个投标公司15分钟陈述时长。</w:t>
      </w:r>
    </w:p>
    <w:p w14:paraId="375C8BC4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6.付款方式：工程竣工验收后支付60%。质保期满一年后支付40%。</w:t>
      </w:r>
    </w:p>
    <w:p w14:paraId="746AA4B5" w14:textId="77777777" w:rsidR="00987660" w:rsidRDefault="00000000">
      <w:pPr>
        <w:snapToGrid w:val="0"/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注：法人企业报名时须提交有效的营业执照副本、法人授权委托书及被授权人身份证，非法人企业报名时须提交有效的营业执照副本、负责人授权委托书及被授权人身份证，自然人报名时须提交有效的自然人身份证（均为复印件，各一份，加盖公章）。</w:t>
      </w:r>
    </w:p>
    <w:p w14:paraId="3A3DB109" w14:textId="77777777" w:rsidR="00987660" w:rsidRDefault="00000000">
      <w:pPr>
        <w:snapToGrid w:val="0"/>
        <w:spacing w:line="500" w:lineRule="exact"/>
        <w:ind w:firstLineChars="200" w:firstLine="562"/>
        <w:rPr>
          <w:rFonts w:ascii="仿宋_GB2312" w:eastAsia="仿宋_GB2312" w:hAnsi="宋体" w:cs="Arial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 w:themeColor="text1"/>
          <w:sz w:val="28"/>
          <w:szCs w:val="28"/>
        </w:rPr>
        <w:t>六、业务咨询：</w:t>
      </w:r>
    </w:p>
    <w:p w14:paraId="6BBD74B8" w14:textId="77777777" w:rsidR="00987660" w:rsidRDefault="00000000">
      <w:pPr>
        <w:snapToGrid w:val="0"/>
        <w:spacing w:line="38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 xml:space="preserve">采购单位：西南大学临高实验中学 </w:t>
      </w:r>
    </w:p>
    <w:p w14:paraId="5E339780" w14:textId="77777777" w:rsidR="00987660" w:rsidRDefault="00000000">
      <w:pPr>
        <w:snapToGrid w:val="0"/>
        <w:spacing w:line="38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联系人：鲁火生  联系电话：18789101716</w:t>
      </w:r>
    </w:p>
    <w:p w14:paraId="7C47EFA0" w14:textId="77777777" w:rsidR="00987660" w:rsidRDefault="00000000">
      <w:pPr>
        <w:snapToGrid w:val="0"/>
        <w:spacing w:line="38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邮箱：2019859266@qq.com。</w:t>
      </w:r>
    </w:p>
    <w:p w14:paraId="6EC0BD11" w14:textId="77777777" w:rsidR="00987660" w:rsidRDefault="00000000">
      <w:pPr>
        <w:snapToGrid w:val="0"/>
        <w:spacing w:line="380" w:lineRule="exact"/>
        <w:ind w:firstLineChars="200" w:firstLine="560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地址：临高县临城镇西南大学临高实验中学</w:t>
      </w:r>
    </w:p>
    <w:p w14:paraId="73221D66" w14:textId="77777777" w:rsidR="00987660" w:rsidRDefault="00000000">
      <w:pPr>
        <w:snapToGrid w:val="0"/>
        <w:spacing w:line="380" w:lineRule="exact"/>
        <w:ind w:firstLineChars="200" w:firstLine="562"/>
        <w:rPr>
          <w:rFonts w:ascii="仿宋_GB2312" w:eastAsia="仿宋_GB2312" w:hAnsi="宋体" w:cs="Arial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 w:themeColor="text1"/>
          <w:sz w:val="28"/>
          <w:szCs w:val="28"/>
        </w:rPr>
        <w:t>七、公告期限：</w:t>
      </w: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本招标公告自发布之日起公告期限为5个工作日。</w:t>
      </w:r>
    </w:p>
    <w:p w14:paraId="7ECEC55E" w14:textId="77777777" w:rsidR="00987660" w:rsidRDefault="00000000">
      <w:pPr>
        <w:snapToGrid w:val="0"/>
        <w:spacing w:line="500" w:lineRule="exact"/>
        <w:ind w:left="238"/>
        <w:jc w:val="center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</w:p>
    <w:p w14:paraId="5D7695F7" w14:textId="77777777" w:rsidR="00987660" w:rsidRDefault="00000000">
      <w:pPr>
        <w:wordWrap w:val="0"/>
        <w:snapToGrid w:val="0"/>
        <w:spacing w:line="500" w:lineRule="exact"/>
        <w:ind w:left="238"/>
        <w:jc w:val="right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西南大学临高实验中学</w:t>
      </w:r>
    </w:p>
    <w:p w14:paraId="29641773" w14:textId="77777777" w:rsidR="00987660" w:rsidRDefault="00000000">
      <w:pPr>
        <w:wordWrap w:val="0"/>
        <w:snapToGrid w:val="0"/>
        <w:spacing w:line="500" w:lineRule="exact"/>
        <w:ind w:left="238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二0二二年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月十四日</w:t>
      </w:r>
    </w:p>
    <w:p w14:paraId="7FE44DC5" w14:textId="77777777" w:rsidR="00987660" w:rsidRDefault="00987660">
      <w:pPr>
        <w:wordWrap w:val="0"/>
        <w:snapToGrid w:val="0"/>
        <w:spacing w:line="500" w:lineRule="exact"/>
        <w:ind w:left="238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sectPr w:rsidR="0098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jOGVmYjkxYTlkODJkM2YxZDA5YjFmM2U0YmM0MzcifQ=="/>
  </w:docVars>
  <w:rsids>
    <w:rsidRoot w:val="09A1727A"/>
    <w:rsid w:val="00987660"/>
    <w:rsid w:val="00D102BB"/>
    <w:rsid w:val="09A1727A"/>
    <w:rsid w:val="10593038"/>
    <w:rsid w:val="136267B5"/>
    <w:rsid w:val="15976130"/>
    <w:rsid w:val="161C2B3E"/>
    <w:rsid w:val="1A837036"/>
    <w:rsid w:val="23F8626D"/>
    <w:rsid w:val="266B0F78"/>
    <w:rsid w:val="2C702D65"/>
    <w:rsid w:val="2FDE6E13"/>
    <w:rsid w:val="31FD4A1F"/>
    <w:rsid w:val="350619E3"/>
    <w:rsid w:val="3862667F"/>
    <w:rsid w:val="3D3F1844"/>
    <w:rsid w:val="3E295D52"/>
    <w:rsid w:val="3E8F3AFD"/>
    <w:rsid w:val="3FB74F3E"/>
    <w:rsid w:val="46D52711"/>
    <w:rsid w:val="48610E23"/>
    <w:rsid w:val="49301E81"/>
    <w:rsid w:val="4FBD1364"/>
    <w:rsid w:val="61596A82"/>
    <w:rsid w:val="6F991BF8"/>
    <w:rsid w:val="76A31D0A"/>
    <w:rsid w:val="77A27CFE"/>
    <w:rsid w:val="7C16552B"/>
    <w:rsid w:val="7C8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147D9"/>
  <w15:docId w15:val="{9DD7E99C-CB02-4642-BD87-955DAD9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customStyle="1" w:styleId="a4">
    <w:name w:val="正文段"/>
    <w:basedOn w:val="a"/>
    <w:qFormat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杰哥语文</dc:creator>
  <cp:lastModifiedBy>熊 兴</cp:lastModifiedBy>
  <cp:revision>2</cp:revision>
  <cp:lastPrinted>2022-10-11T01:23:00Z</cp:lastPrinted>
  <dcterms:created xsi:type="dcterms:W3CDTF">2022-11-15T06:20:00Z</dcterms:created>
  <dcterms:modified xsi:type="dcterms:W3CDTF">2022-11-15T06:20:00Z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106CB4E752D3486A9DD307426159A5FC</vt:lpwstr>
  </property>
</Properties>
</file>